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孙士明出访德国、丹麦、瑞典行程</w:t>
      </w:r>
    </w:p>
    <w:tbl>
      <w:tblPr>
        <w:tblStyle w:val="2"/>
        <w:tblpPr w:leftFromText="180" w:rightFromText="180" w:vertAnchor="page" w:horzAnchor="page" w:tblpX="1806" w:tblpY="2355"/>
        <w:tblW w:w="83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5"/>
        <w:gridCol w:w="888"/>
        <w:gridCol w:w="4678"/>
        <w:gridCol w:w="1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73" w:type="dxa"/>
            <w:gridSpan w:val="2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b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b/>
                <w:sz w:val="18"/>
                <w:szCs w:val="18"/>
                <w:lang w:eastAsia="zh-CN"/>
              </w:rPr>
              <w:t>时间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b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b/>
                <w:sz w:val="18"/>
                <w:szCs w:val="18"/>
                <w:lang w:eastAsia="zh-CN"/>
              </w:rPr>
              <w:t>行程</w:t>
            </w:r>
          </w:p>
        </w:tc>
        <w:tc>
          <w:tcPr>
            <w:tcW w:w="1402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b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b/>
                <w:sz w:val="18"/>
                <w:szCs w:val="18"/>
                <w:lang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385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2019.11.10</w:t>
            </w: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上午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北京乘坐航班（航班号：CA961）出发，出发时间02：20，飞往德国慕尼黑，预计到达时间05：20，乘车前往慕尼黑市区。</w:t>
            </w:r>
          </w:p>
        </w:tc>
        <w:tc>
          <w:tcPr>
            <w:tcW w:w="1402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color w:val="000000"/>
                <w:sz w:val="18"/>
                <w:szCs w:val="18"/>
                <w:lang w:eastAsia="zh-CN"/>
              </w:rPr>
              <w:t>慕尼黑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85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下午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参加爱科公司的说明会。</w:t>
            </w:r>
          </w:p>
        </w:tc>
        <w:tc>
          <w:tcPr>
            <w:tcW w:w="1402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385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2019.11.11</w:t>
            </w: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上午</w:t>
            </w:r>
          </w:p>
        </w:tc>
        <w:tc>
          <w:tcPr>
            <w:tcW w:w="4678" w:type="dxa"/>
            <w:shd w:val="clear" w:color="auto" w:fill="FFFFFF"/>
            <w:noWrap w:val="0"/>
            <w:vAlign w:val="top"/>
          </w:tcPr>
          <w:p>
            <w:pPr>
              <w:adjustRightInd w:val="0"/>
              <w:snapToGrid w:val="0"/>
              <w:jc w:val="both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乘车前往Marktoberdorf访问世界先进拖拉机工厂芬特，就世界最前沿拖拉机制造技术进行交流。</w:t>
            </w:r>
          </w:p>
        </w:tc>
        <w:tc>
          <w:tcPr>
            <w:tcW w:w="1402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法兰克福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85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下午</w:t>
            </w:r>
          </w:p>
        </w:tc>
        <w:tc>
          <w:tcPr>
            <w:tcW w:w="4678" w:type="dxa"/>
            <w:shd w:val="clear" w:color="auto" w:fill="FFFFFF"/>
            <w:noWrap w:val="0"/>
            <w:vAlign w:val="top"/>
          </w:tcPr>
          <w:p>
            <w:pPr>
              <w:adjustRightInd w:val="0"/>
              <w:snapToGrid w:val="0"/>
              <w:jc w:val="both"/>
              <w:rPr>
                <w:rFonts w:hint="eastAsia"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从慕尼黑Marktoberdorf乘车前往法兰克福布伦瑞克,约5小时到达。</w:t>
            </w:r>
          </w:p>
        </w:tc>
        <w:tc>
          <w:tcPr>
            <w:tcW w:w="1402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385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2019.11.12</w:t>
            </w: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全天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从布伦瑞克乘车1小时后达汉诺威，全天参加汉诺威国际农业机械展览会，与国际业内同行交流农机技术与产品变化趋势。</w:t>
            </w:r>
          </w:p>
        </w:tc>
        <w:tc>
          <w:tcPr>
            <w:tcW w:w="1402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汉诺威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385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2019.11.13</w:t>
            </w: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全天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参加汉诺威国际农业机械展览会论坛，与各国代表团现场探讨交流农机产业发展趋势。</w:t>
            </w:r>
          </w:p>
        </w:tc>
        <w:tc>
          <w:tcPr>
            <w:tcW w:w="1402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汉诺威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atLeast"/>
        </w:trPr>
        <w:tc>
          <w:tcPr>
            <w:tcW w:w="1385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2019.11.14</w:t>
            </w: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上午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乘车1小时前往参加德国职业农民培训中心和现代化智慧农场，交流世界职业农民的发展趋势和现代化农场的经营管理模式，探讨发展经验，并就合作培训业务落地中国进行探讨。</w:t>
            </w:r>
          </w:p>
        </w:tc>
        <w:tc>
          <w:tcPr>
            <w:tcW w:w="1402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汉堡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385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下午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乘车前往汉堡Putgarde港口，约4小时</w:t>
            </w:r>
          </w:p>
        </w:tc>
        <w:tc>
          <w:tcPr>
            <w:tcW w:w="1402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385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2019.11.15</w:t>
            </w: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color w:val="auto"/>
                <w:sz w:val="18"/>
                <w:szCs w:val="18"/>
                <w:lang w:eastAsia="zh-CN"/>
              </w:rPr>
              <w:t>上午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rPr>
                <w:rFonts w:cs="Arial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color w:val="auto"/>
                <w:sz w:val="18"/>
                <w:szCs w:val="18"/>
                <w:lang w:eastAsia="zh-CN"/>
              </w:rPr>
              <w:t>早上</w:t>
            </w:r>
            <w:r>
              <w:rPr>
                <w:rFonts w:hint="eastAsia" w:eastAsia="仿宋_GB2312"/>
                <w:sz w:val="18"/>
                <w:szCs w:val="18"/>
                <w:lang w:eastAsia="zh-CN"/>
              </w:rPr>
              <w:t>乘轮渡，</w:t>
            </w:r>
            <w:r>
              <w:rPr>
                <w:rFonts w:hint="eastAsia" w:cs="Arial"/>
                <w:color w:val="auto"/>
                <w:sz w:val="18"/>
                <w:szCs w:val="18"/>
                <w:lang w:eastAsia="zh-CN"/>
              </w:rPr>
              <w:t>4小时后到达丹麦公务地址。</w:t>
            </w:r>
          </w:p>
        </w:tc>
        <w:tc>
          <w:tcPr>
            <w:tcW w:w="1402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哥本哈根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385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color w:val="auto"/>
                <w:sz w:val="18"/>
                <w:szCs w:val="18"/>
                <w:lang w:eastAsia="zh-CN"/>
              </w:rPr>
              <w:t>下午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cs="Arial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color w:val="auto"/>
                <w:sz w:val="18"/>
                <w:szCs w:val="18"/>
                <w:lang w:eastAsia="zh-CN"/>
              </w:rPr>
              <w:t>13：00访问</w:t>
            </w:r>
            <w:r>
              <w:rPr>
                <w:rFonts w:hint="eastAsia" w:cs="Arial"/>
                <w:sz w:val="18"/>
                <w:szCs w:val="18"/>
                <w:lang w:eastAsia="zh-CN"/>
              </w:rPr>
              <w:t>丹麦的农机具企业凯斯纽荷兰</w:t>
            </w:r>
            <w:r>
              <w:rPr>
                <w:rFonts w:cs="Arial"/>
                <w:sz w:val="18"/>
                <w:szCs w:val="18"/>
                <w:lang w:eastAsia="zh-CN"/>
              </w:rPr>
              <w:t>工业，</w:t>
            </w:r>
            <w:r>
              <w:rPr>
                <w:rFonts w:hint="eastAsia" w:cs="Arial"/>
                <w:sz w:val="18"/>
                <w:szCs w:val="18"/>
                <w:lang w:eastAsia="zh-CN"/>
              </w:rPr>
              <w:t>就</w:t>
            </w:r>
            <w:r>
              <w:rPr>
                <w:rFonts w:cs="Arial"/>
                <w:sz w:val="18"/>
                <w:szCs w:val="18"/>
                <w:lang w:eastAsia="zh-CN"/>
              </w:rPr>
              <w:t>不同地区的</w:t>
            </w:r>
            <w:r>
              <w:rPr>
                <w:rFonts w:hint="eastAsia" w:cs="Arial"/>
                <w:sz w:val="18"/>
                <w:szCs w:val="18"/>
                <w:lang w:eastAsia="zh-CN"/>
              </w:rPr>
              <w:t>农机</w:t>
            </w:r>
            <w:r>
              <w:rPr>
                <w:rFonts w:cs="Arial"/>
                <w:sz w:val="18"/>
                <w:szCs w:val="18"/>
                <w:lang w:eastAsia="zh-CN"/>
              </w:rPr>
              <w:t>解决方案</w:t>
            </w:r>
            <w:r>
              <w:rPr>
                <w:rFonts w:hint="eastAsia" w:cs="Arial"/>
                <w:sz w:val="18"/>
                <w:szCs w:val="18"/>
                <w:lang w:eastAsia="zh-CN"/>
              </w:rPr>
              <w:t>进行交流</w:t>
            </w:r>
            <w:r>
              <w:rPr>
                <w:rFonts w:cs="Arial"/>
                <w:sz w:val="18"/>
                <w:szCs w:val="18"/>
                <w:lang w:eastAsia="zh-CN"/>
              </w:rPr>
              <w:t>，并讨论技术引进和</w:t>
            </w:r>
            <w:r>
              <w:rPr>
                <w:rFonts w:hint="eastAsia" w:cs="Arial"/>
                <w:sz w:val="18"/>
                <w:szCs w:val="18"/>
                <w:lang w:eastAsia="zh-CN"/>
              </w:rPr>
              <w:t>相互商机</w:t>
            </w:r>
            <w:r>
              <w:rPr>
                <w:rFonts w:cs="Arial"/>
                <w:sz w:val="18"/>
                <w:szCs w:val="18"/>
                <w:lang w:eastAsia="zh-CN"/>
              </w:rPr>
              <w:t>合作。</w:t>
            </w:r>
          </w:p>
        </w:tc>
        <w:tc>
          <w:tcPr>
            <w:tcW w:w="1402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atLeast"/>
        </w:trPr>
        <w:tc>
          <w:tcPr>
            <w:tcW w:w="1385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2019.11.16</w:t>
            </w: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上午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8：30在哥本哈根参加欧洲“固定废弃物综合处理先进模式交流会”，探讨“促进乡村振新战略落地，实现美丽乡村建设助力”问题解决方案，并计划技术合作与引进</w:t>
            </w:r>
            <w:r>
              <w:rPr>
                <w:rFonts w:hint="eastAsia" w:eastAsia="仿宋_GB2312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02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哥德堡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385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sz w:val="18"/>
                <w:szCs w:val="18"/>
                <w:lang w:eastAsia="zh-CN"/>
              </w:rPr>
              <w:t>下午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从哥本哈根乘坐大巴4小时后到达哥德堡。</w:t>
            </w:r>
          </w:p>
        </w:tc>
        <w:tc>
          <w:tcPr>
            <w:tcW w:w="1402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385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2019.11.17</w:t>
            </w: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上午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10点哥德堡与欧洲两家农机经销商交流服务模式、租赁模式及二手农机情况。</w:t>
            </w:r>
          </w:p>
        </w:tc>
        <w:tc>
          <w:tcPr>
            <w:tcW w:w="1402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斯德哥尔摩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385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下午</w:t>
            </w: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从哥德堡乘车大巴约6小时后到达斯德哥乐尔摩。</w:t>
            </w:r>
          </w:p>
        </w:tc>
        <w:tc>
          <w:tcPr>
            <w:tcW w:w="1402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1385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2019.11.18</w:t>
            </w: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上午</w:t>
            </w:r>
          </w:p>
        </w:tc>
        <w:tc>
          <w:tcPr>
            <w:tcW w:w="4678" w:type="dxa"/>
            <w:shd w:val="clear" w:color="auto" w:fill="FFFFFF"/>
            <w:noWrap w:val="0"/>
            <w:vAlign w:val="top"/>
          </w:tcPr>
          <w:p>
            <w:pPr>
              <w:adjustRightInd w:val="0"/>
              <w:snapToGrid w:val="0"/>
              <w:jc w:val="both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8：30，前往特瑞堡集团瑞典总部，就产品质量控制、原材料和工艺情况进行探讨，并对关键技术问题的解决进行交流，探讨相互合作可能性。</w:t>
            </w:r>
          </w:p>
        </w:tc>
        <w:tc>
          <w:tcPr>
            <w:tcW w:w="1402" w:type="dxa"/>
            <w:vMerge w:val="restart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color w:val="000000"/>
                <w:sz w:val="18"/>
                <w:szCs w:val="18"/>
                <w:lang w:eastAsia="zh-CN"/>
              </w:rPr>
              <w:t>斯德哥尔摩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385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sz w:val="18"/>
                <w:szCs w:val="18"/>
                <w:lang w:eastAsia="zh-CN"/>
              </w:rPr>
            </w:pPr>
          </w:p>
        </w:tc>
        <w:tc>
          <w:tcPr>
            <w:tcW w:w="88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下午</w:t>
            </w:r>
          </w:p>
        </w:tc>
        <w:tc>
          <w:tcPr>
            <w:tcW w:w="4678" w:type="dxa"/>
            <w:shd w:val="clear" w:color="auto" w:fill="FFFFFF"/>
            <w:noWrap w:val="0"/>
            <w:vAlign w:val="top"/>
          </w:tcPr>
          <w:p>
            <w:pPr>
              <w:adjustRightInd w:val="0"/>
              <w:snapToGrid w:val="0"/>
              <w:jc w:val="both"/>
              <w:rPr>
                <w:rFonts w:hint="eastAsia"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18：20从</w:t>
            </w:r>
            <w:r>
              <w:rPr>
                <w:rFonts w:hint="eastAsia" w:cs="Arial"/>
                <w:color w:val="000000"/>
                <w:sz w:val="18"/>
                <w:szCs w:val="18"/>
                <w:lang w:eastAsia="zh-CN"/>
              </w:rPr>
              <w:t>斯德哥尔摩</w:t>
            </w:r>
            <w:r>
              <w:rPr>
                <w:rFonts w:hint="eastAsia" w:cs="Arial"/>
                <w:sz w:val="18"/>
                <w:szCs w:val="18"/>
                <w:lang w:eastAsia="zh-CN"/>
              </w:rPr>
              <w:t>乘坐航班（航班号CA912</w:t>
            </w:r>
            <w:r>
              <w:rPr>
                <w:rFonts w:cs="Arial"/>
                <w:sz w:val="18"/>
                <w:szCs w:val="18"/>
                <w:lang w:eastAsia="zh-CN"/>
              </w:rPr>
              <w:t>）</w:t>
            </w:r>
            <w:r>
              <w:rPr>
                <w:rFonts w:hint="eastAsia" w:cs="Arial"/>
                <w:sz w:val="18"/>
                <w:szCs w:val="18"/>
                <w:lang w:eastAsia="zh-CN"/>
              </w:rPr>
              <w:t>,返回北京。</w:t>
            </w:r>
          </w:p>
        </w:tc>
        <w:tc>
          <w:tcPr>
            <w:tcW w:w="1402" w:type="dxa"/>
            <w:vMerge w:val="continue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Arial"/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273" w:type="dxa"/>
            <w:gridSpan w:val="2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2019.11.19</w:t>
            </w:r>
          </w:p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</w:p>
        </w:tc>
        <w:tc>
          <w:tcPr>
            <w:tcW w:w="4678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预计9:40抵达北京 。</w:t>
            </w:r>
          </w:p>
        </w:tc>
        <w:tc>
          <w:tcPr>
            <w:tcW w:w="1402" w:type="dxa"/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18"/>
                <w:szCs w:val="18"/>
                <w:lang w:eastAsia="zh-CN"/>
              </w:rPr>
            </w:pPr>
            <w:r>
              <w:rPr>
                <w:rFonts w:hint="eastAsia" w:cs="Arial"/>
                <w:sz w:val="18"/>
                <w:szCs w:val="18"/>
                <w:lang w:eastAsia="zh-CN"/>
              </w:rPr>
              <w:t>中国</w:t>
            </w:r>
          </w:p>
        </w:tc>
      </w:tr>
    </w:tbl>
    <w:p>
      <w:pPr>
        <w:rPr>
          <w:rFonts w:hint="eastAsia" w:eastAsia="宋体"/>
          <w:sz w:val="28"/>
          <w:szCs w:val="28"/>
          <w:lang w:eastAsia="zh-CN"/>
        </w:rPr>
      </w:pP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466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孙士明</cp:lastModifiedBy>
  <dcterms:modified xsi:type="dcterms:W3CDTF">2019-09-24T01:04:04Z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